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0723A" w14:textId="77777777" w:rsidR="00D3200C" w:rsidRPr="0056643A" w:rsidRDefault="0056643A">
      <w:pPr>
        <w:rPr>
          <w:rFonts w:ascii="Arial" w:hAnsi="Arial" w:cs="Arial"/>
          <w:sz w:val="28"/>
          <w:szCs w:val="28"/>
          <w:lang w:val="en-GB"/>
        </w:rPr>
      </w:pPr>
      <w:r w:rsidRPr="0056643A">
        <w:rPr>
          <w:rFonts w:ascii="Arial" w:hAnsi="Arial" w:cs="Arial"/>
          <w:sz w:val="28"/>
          <w:szCs w:val="28"/>
          <w:lang w:val="en-GB"/>
        </w:rPr>
        <w:t>Brunel University Fencing Club Code of Conduct</w:t>
      </w:r>
    </w:p>
    <w:p w14:paraId="7A8B1786" w14:textId="77777777" w:rsidR="0056643A" w:rsidRDefault="0056643A">
      <w:pPr>
        <w:rPr>
          <w:rFonts w:ascii="Arial" w:hAnsi="Arial" w:cs="Arial"/>
          <w:lang w:val="en-GB"/>
        </w:rPr>
      </w:pPr>
    </w:p>
    <w:p w14:paraId="45126491" w14:textId="77777777" w:rsidR="0056643A" w:rsidRDefault="0056643A">
      <w:pPr>
        <w:rPr>
          <w:rFonts w:ascii="Arial" w:hAnsi="Arial" w:cs="Arial"/>
          <w:lang w:val="en-GB"/>
        </w:rPr>
      </w:pPr>
    </w:p>
    <w:p w14:paraId="6DA8F64D" w14:textId="77777777" w:rsidR="0056643A" w:rsidRPr="0056643A" w:rsidRDefault="0056643A">
      <w:pPr>
        <w:rPr>
          <w:rFonts w:ascii="Arial" w:hAnsi="Arial" w:cs="Arial"/>
          <w:b/>
          <w:lang w:val="en-GB"/>
        </w:rPr>
      </w:pPr>
      <w:r w:rsidRPr="0056643A">
        <w:rPr>
          <w:rFonts w:ascii="Arial" w:hAnsi="Arial" w:cs="Arial"/>
          <w:b/>
          <w:lang w:val="en-GB"/>
        </w:rPr>
        <w:t>Members, supporters and other associated individuals</w:t>
      </w:r>
    </w:p>
    <w:p w14:paraId="05FDC9D5" w14:textId="77777777" w:rsidR="0056643A" w:rsidRDefault="0056643A">
      <w:pPr>
        <w:rPr>
          <w:rFonts w:ascii="Arial" w:hAnsi="Arial" w:cs="Arial"/>
          <w:lang w:val="en-GB"/>
        </w:rPr>
      </w:pPr>
    </w:p>
    <w:p w14:paraId="7434AC8B" w14:textId="77777777" w:rsidR="0056643A" w:rsidRDefault="0056643A">
      <w:pPr>
        <w:rPr>
          <w:rFonts w:ascii="Arial" w:hAnsi="Arial" w:cs="Arial"/>
          <w:lang w:val="en-GB"/>
        </w:rPr>
      </w:pPr>
      <w:r>
        <w:rPr>
          <w:rFonts w:ascii="Arial" w:hAnsi="Arial" w:cs="Arial"/>
          <w:lang w:val="en-GB"/>
        </w:rPr>
        <w:t>Brunel University Fencing Club (BUFC) is fully committed to safeguarding and promoting the welfare of its members. The club believes that all associates of the clubs, be they members, supporters or other connected individuals, must adhere to a code of conduct. Individuals associated with the club must display respect, fairness and an awareness of the safety and wellbeing of others in accordance with British Fencing’s (BF) Code of Conduct</w:t>
      </w:r>
    </w:p>
    <w:p w14:paraId="23CC4B3B" w14:textId="77777777" w:rsidR="0056643A" w:rsidRDefault="0056643A">
      <w:pPr>
        <w:rPr>
          <w:rFonts w:ascii="Arial" w:hAnsi="Arial" w:cs="Arial"/>
          <w:lang w:val="en-GB"/>
        </w:rPr>
      </w:pPr>
    </w:p>
    <w:p w14:paraId="6F6EDE4A" w14:textId="77777777" w:rsidR="00136356" w:rsidRDefault="00136356">
      <w:pPr>
        <w:rPr>
          <w:rFonts w:ascii="Arial" w:hAnsi="Arial" w:cs="Arial"/>
          <w:lang w:val="en-GB"/>
        </w:rPr>
      </w:pPr>
    </w:p>
    <w:p w14:paraId="0B529E25" w14:textId="77777777" w:rsidR="0056643A" w:rsidRPr="0056643A" w:rsidRDefault="0056643A">
      <w:pPr>
        <w:rPr>
          <w:rFonts w:ascii="Arial" w:hAnsi="Arial" w:cs="Arial"/>
          <w:u w:val="single"/>
          <w:lang w:val="en-GB"/>
        </w:rPr>
      </w:pPr>
      <w:r w:rsidRPr="0056643A">
        <w:rPr>
          <w:rFonts w:ascii="Arial" w:hAnsi="Arial" w:cs="Arial"/>
          <w:u w:val="single"/>
          <w:lang w:val="en-GB"/>
        </w:rPr>
        <w:t>BF Code of Conduct</w:t>
      </w:r>
    </w:p>
    <w:p w14:paraId="7B899C39" w14:textId="77777777" w:rsidR="0056643A" w:rsidRDefault="0056643A">
      <w:pPr>
        <w:rPr>
          <w:rFonts w:ascii="Arial" w:hAnsi="Arial" w:cs="Arial"/>
          <w:lang w:val="en-GB"/>
        </w:rPr>
      </w:pPr>
    </w:p>
    <w:p w14:paraId="693B2C0B" w14:textId="227D5AFE" w:rsidR="0056643A" w:rsidRDefault="0056643A" w:rsidP="0056643A">
      <w:pPr>
        <w:widowControl w:val="0"/>
        <w:autoSpaceDE w:val="0"/>
        <w:autoSpaceDN w:val="0"/>
        <w:adjustRightInd w:val="0"/>
        <w:spacing w:after="240"/>
        <w:rPr>
          <w:rFonts w:ascii="Arial" w:hAnsi="Arial" w:cs="Arial"/>
          <w:lang w:val="en-US" w:eastAsia="ja-JP"/>
        </w:rPr>
      </w:pPr>
      <w:r>
        <w:rPr>
          <w:rFonts w:ascii="Arial" w:hAnsi="Arial" w:cs="Arial"/>
          <w:lang w:val="en-US" w:eastAsia="ja-JP"/>
        </w:rPr>
        <w:t>For all Home Nations, Regions, Counti</w:t>
      </w:r>
      <w:r w:rsidR="00790B28">
        <w:rPr>
          <w:rFonts w:ascii="Arial" w:hAnsi="Arial" w:cs="Arial"/>
          <w:lang w:val="en-US" w:eastAsia="ja-JP"/>
        </w:rPr>
        <w:t>es, Clubs, Members and Persons:</w:t>
      </w:r>
    </w:p>
    <w:p w14:paraId="1E158D39"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Must ensure that Fencing is always conducted in a disciplined and sporting manner and acknowledge that it is not sufficient to rely solely upon the organisers to maintain those principles;</w:t>
      </w:r>
    </w:p>
    <w:p w14:paraId="3BD77469"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5399BC88"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co-operate in ensuring that the spirit of the Laws of Fencing are upheld and only select fencers that uphold these Laws;</w:t>
      </w:r>
    </w:p>
    <w:p w14:paraId="4BE285D2"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observe the Fencing Laws at all times;</w:t>
      </w:r>
    </w:p>
    <w:p w14:paraId="4C34B004"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1C51646B"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accept and observe the authority and decisions of referees, organisers and all other fencing disciplinary bodies.</w:t>
      </w:r>
    </w:p>
    <w:p w14:paraId="2A1F161F"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bookmarkStart w:id="0" w:name="_GoBack"/>
      <w:bookmarkEnd w:id="0"/>
    </w:p>
    <w:p w14:paraId="05A0771C"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not publish or cause to be published criticism of the manner in which a referee handled a fight;</w:t>
      </w:r>
    </w:p>
    <w:p w14:paraId="78062A76"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1F97E10A"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not publish or cause to be published criticism of the manner in which the Board or any other fencing disciplinary body handled or resolved any dispute or disciplinary matter resulting from a breach of the Bye-Laws, Regulations, or Laws of the Sport;</w:t>
      </w:r>
    </w:p>
    <w:p w14:paraId="20A0ECF7"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58AF7946"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not engage in any conduct or any activity on or off the piste that may impair public confidence in the honest and orderly conduct of a fight, competition, Championship or Series or in the integrity and good character of any Person;</w:t>
      </w:r>
    </w:p>
    <w:p w14:paraId="5ECC5F73"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6176A3A1"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promote the reputation of the Sport and take all possible steps to prevent it from being brought into disrepute.</w:t>
      </w:r>
    </w:p>
    <w:p w14:paraId="1F704410"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30EFD4DB"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not commit a Doping Offence as defined in the FIE/BFA doping regulations.</w:t>
      </w:r>
    </w:p>
    <w:p w14:paraId="7BC5B47D"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6AAA24EE"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not abuse, threaten or intimidate a referee, organiser or other official, whether on or off the piste;</w:t>
      </w:r>
    </w:p>
    <w:p w14:paraId="1C57B2AD"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6B6E661F"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not use crude or abusive language or gestures towards referees, organisers or other officials or spectators;</w:t>
      </w:r>
    </w:p>
    <w:p w14:paraId="055093D9"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7F44A48D"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not do anything which is likely to intimidate, offend, insult, humiliate or discriminate against any other Person at an event on the ground of their religion, race, colour or national or ethnic origin;</w:t>
      </w:r>
    </w:p>
    <w:p w14:paraId="0769A252"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7A84E93F" w14:textId="77777777" w:rsidR="0056643A" w:rsidRDefault="0056643A" w:rsidP="0056643A">
      <w:pPr>
        <w:widowControl w:val="0"/>
        <w:numPr>
          <w:ilvl w:val="0"/>
          <w:numId w:val="16"/>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Shall not do anything which adversely affects the Sport of Fencing, the Board, any member or any commercial partner of the Sport;</w:t>
      </w:r>
    </w:p>
    <w:p w14:paraId="57F4FE56" w14:textId="77777777" w:rsidR="0056643A" w:rsidRDefault="0056643A" w:rsidP="0056643A">
      <w:pPr>
        <w:widowControl w:val="0"/>
        <w:tabs>
          <w:tab w:val="left" w:pos="220"/>
          <w:tab w:val="left" w:pos="720"/>
        </w:tabs>
        <w:autoSpaceDE w:val="0"/>
        <w:autoSpaceDN w:val="0"/>
        <w:adjustRightInd w:val="0"/>
        <w:rPr>
          <w:rFonts w:ascii="Arial" w:hAnsi="Arial" w:cs="Arial"/>
          <w:lang w:val="en-US" w:eastAsia="ja-JP"/>
        </w:rPr>
      </w:pPr>
    </w:p>
    <w:p w14:paraId="6CCE0B2C" w14:textId="77777777" w:rsidR="0056643A" w:rsidRDefault="0056643A" w:rsidP="0056643A">
      <w:pPr>
        <w:widowControl w:val="0"/>
        <w:autoSpaceDE w:val="0"/>
        <w:autoSpaceDN w:val="0"/>
        <w:adjustRightInd w:val="0"/>
        <w:spacing w:after="240"/>
        <w:rPr>
          <w:rFonts w:ascii="Arial" w:hAnsi="Arial" w:cs="Arial"/>
          <w:lang w:val="en-US" w:eastAsia="ja-JP"/>
        </w:rPr>
      </w:pPr>
      <w:r>
        <w:rPr>
          <w:rFonts w:ascii="Arial" w:hAnsi="Arial" w:cs="Arial"/>
          <w:lang w:val="en-US" w:eastAsia="ja-JP"/>
        </w:rPr>
        <w:t>Each body within British Fencing is under an obligation to;</w:t>
      </w:r>
    </w:p>
    <w:p w14:paraId="378F8056" w14:textId="77777777" w:rsidR="00136356" w:rsidRDefault="0056643A" w:rsidP="00136356">
      <w:pPr>
        <w:widowControl w:val="0"/>
        <w:numPr>
          <w:ilvl w:val="0"/>
          <w:numId w:val="15"/>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Comply with and ensure that each of its members comply with this Code of Conduct; and</w:t>
      </w:r>
    </w:p>
    <w:p w14:paraId="173B25B5" w14:textId="77777777" w:rsidR="00136356" w:rsidRPr="00136356" w:rsidRDefault="00136356" w:rsidP="00136356">
      <w:pPr>
        <w:widowControl w:val="0"/>
        <w:tabs>
          <w:tab w:val="left" w:pos="220"/>
          <w:tab w:val="left" w:pos="720"/>
        </w:tabs>
        <w:autoSpaceDE w:val="0"/>
        <w:autoSpaceDN w:val="0"/>
        <w:adjustRightInd w:val="0"/>
        <w:ind w:left="580"/>
        <w:rPr>
          <w:rFonts w:ascii="Arial" w:hAnsi="Arial" w:cs="Arial"/>
          <w:lang w:val="en-US" w:eastAsia="ja-JP"/>
        </w:rPr>
      </w:pPr>
    </w:p>
    <w:p w14:paraId="532248A6" w14:textId="77777777" w:rsidR="0056643A" w:rsidRDefault="0056643A" w:rsidP="0056643A">
      <w:pPr>
        <w:widowControl w:val="0"/>
        <w:numPr>
          <w:ilvl w:val="0"/>
          <w:numId w:val="15"/>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Adopt procedures to monitor compliance with and impose sanctions for breaches of the Code of Conduct by Persons under its jurisdiction.</w:t>
      </w:r>
    </w:p>
    <w:p w14:paraId="6549F579" w14:textId="77777777" w:rsidR="0056643A" w:rsidRDefault="0056643A" w:rsidP="0056643A">
      <w:pPr>
        <w:widowControl w:val="0"/>
        <w:tabs>
          <w:tab w:val="left" w:pos="220"/>
          <w:tab w:val="left" w:pos="720"/>
        </w:tabs>
        <w:autoSpaceDE w:val="0"/>
        <w:autoSpaceDN w:val="0"/>
        <w:adjustRightInd w:val="0"/>
        <w:rPr>
          <w:rFonts w:ascii="Arial" w:hAnsi="Arial" w:cs="Arial"/>
          <w:lang w:val="en-US" w:eastAsia="ja-JP"/>
        </w:rPr>
      </w:pPr>
    </w:p>
    <w:p w14:paraId="615B15BF" w14:textId="77777777" w:rsidR="0056643A" w:rsidRDefault="0056643A" w:rsidP="0056643A">
      <w:pPr>
        <w:widowControl w:val="0"/>
        <w:autoSpaceDE w:val="0"/>
        <w:autoSpaceDN w:val="0"/>
        <w:adjustRightInd w:val="0"/>
        <w:spacing w:after="240"/>
        <w:rPr>
          <w:rFonts w:ascii="Arial" w:hAnsi="Arial" w:cs="Arial"/>
          <w:lang w:val="en-US" w:eastAsia="ja-JP"/>
        </w:rPr>
      </w:pPr>
      <w:r>
        <w:rPr>
          <w:rFonts w:ascii="Arial" w:hAnsi="Arial" w:cs="Arial"/>
          <w:lang w:val="en-US" w:eastAsia="ja-JP"/>
        </w:rPr>
        <w:t>Note: Definitions of ‘Person’ and as follows;</w:t>
      </w:r>
    </w:p>
    <w:p w14:paraId="7E5E24B6" w14:textId="77777777" w:rsidR="0056643A" w:rsidRDefault="0056643A" w:rsidP="0056643A">
      <w:pPr>
        <w:rPr>
          <w:rFonts w:ascii="Arial" w:hAnsi="Arial" w:cs="Arial"/>
          <w:lang w:val="en-US" w:eastAsia="ja-JP"/>
        </w:rPr>
      </w:pPr>
      <w:r>
        <w:rPr>
          <w:rFonts w:ascii="Arial" w:hAnsi="Arial" w:cs="Arial"/>
          <w:lang w:val="en-US" w:eastAsia="ja-JP"/>
        </w:rPr>
        <w:t>‘Person’ means a fencer, trainer, referee, organiser, coach, selector, armourer, medical officer, physiotherapist or any other individual who is or has been at any time involved in the Sport, or in the organisation, administration or promotion of the Sport including spectators and supporters.</w:t>
      </w:r>
    </w:p>
    <w:p w14:paraId="7CB362A2" w14:textId="77777777" w:rsidR="0056643A" w:rsidRDefault="0056643A" w:rsidP="0056643A">
      <w:pPr>
        <w:rPr>
          <w:rFonts w:ascii="Arial" w:hAnsi="Arial" w:cs="Arial"/>
          <w:lang w:val="en-US" w:eastAsia="ja-JP"/>
        </w:rPr>
      </w:pPr>
    </w:p>
    <w:p w14:paraId="08DBDF42" w14:textId="77777777" w:rsidR="00136356" w:rsidRDefault="00136356" w:rsidP="0056643A">
      <w:pPr>
        <w:rPr>
          <w:rFonts w:ascii="Arial" w:hAnsi="Arial" w:cs="Arial"/>
          <w:lang w:val="en-US" w:eastAsia="ja-JP"/>
        </w:rPr>
      </w:pPr>
    </w:p>
    <w:p w14:paraId="7610AAEF" w14:textId="77777777" w:rsidR="0056643A" w:rsidRPr="0056643A" w:rsidRDefault="0056643A" w:rsidP="0056643A">
      <w:pPr>
        <w:widowControl w:val="0"/>
        <w:autoSpaceDE w:val="0"/>
        <w:autoSpaceDN w:val="0"/>
        <w:adjustRightInd w:val="0"/>
        <w:spacing w:after="280"/>
        <w:rPr>
          <w:rFonts w:ascii="Arial" w:hAnsi="Arial" w:cs="Arial"/>
          <w:bCs/>
          <w:u w:val="single"/>
          <w:lang w:val="en-US" w:eastAsia="ja-JP"/>
        </w:rPr>
      </w:pPr>
      <w:r w:rsidRPr="0056643A">
        <w:rPr>
          <w:rFonts w:ascii="Arial" w:hAnsi="Arial" w:cs="Arial"/>
          <w:bCs/>
          <w:u w:val="single"/>
          <w:lang w:val="en-US" w:eastAsia="ja-JP"/>
        </w:rPr>
        <w:t>British Fencing Coaches Code of Conduct</w:t>
      </w:r>
    </w:p>
    <w:p w14:paraId="787A895C" w14:textId="77777777" w:rsidR="0056643A" w:rsidRDefault="0056643A" w:rsidP="0056643A">
      <w:pPr>
        <w:widowControl w:val="0"/>
        <w:autoSpaceDE w:val="0"/>
        <w:autoSpaceDN w:val="0"/>
        <w:adjustRightInd w:val="0"/>
        <w:spacing w:after="240"/>
        <w:rPr>
          <w:rFonts w:ascii="Arial" w:hAnsi="Arial" w:cs="Arial"/>
          <w:lang w:val="en-US" w:eastAsia="ja-JP"/>
        </w:rPr>
      </w:pPr>
      <w:r>
        <w:rPr>
          <w:rFonts w:ascii="Arial" w:hAnsi="Arial" w:cs="Arial"/>
          <w:lang w:val="en-US" w:eastAsia="ja-JP"/>
        </w:rPr>
        <w:t>This Code does not supersede the Person Code of Conduct but is in addition to it.</w:t>
      </w:r>
    </w:p>
    <w:p w14:paraId="0FF4760D" w14:textId="77777777" w:rsidR="0056643A" w:rsidRDefault="0056643A" w:rsidP="0056643A">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 fencing coaches must ensure that every individual particularly all young/vulnerable people in their care are respected as individuals and treated equitably and with dignity at all times. They should ensure that all training complies with the current guidance issued by British Fencing and does not form any sort of abuse (emotional, physical, sexual, bullying, neglect etc.)</w:t>
      </w:r>
    </w:p>
    <w:p w14:paraId="30618C4B"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294FDC3C" w14:textId="77777777" w:rsidR="0056643A" w:rsidRDefault="0056643A" w:rsidP="0056643A">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 relationships should be based on respect, honesty and openness.</w:t>
      </w:r>
    </w:p>
    <w:p w14:paraId="77C0AC1B"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35977E7F" w14:textId="77777777" w:rsidR="0056643A" w:rsidRDefault="0056643A" w:rsidP="0056643A">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 fencing coaches should recognise the personal development of young fencers takes priority even over the development of their performance.</w:t>
      </w:r>
    </w:p>
    <w:p w14:paraId="0FDC9D30"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1D87061E" w14:textId="77777777" w:rsidR="0056643A" w:rsidRDefault="0056643A" w:rsidP="0056643A">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 fencing coaches should encourage young/vulnerable fencers to be responsible for their own behaviour and performance.</w:t>
      </w:r>
    </w:p>
    <w:p w14:paraId="600271E8"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58D8B649" w14:textId="77777777" w:rsidR="0056643A" w:rsidRDefault="0056643A" w:rsidP="0056643A">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 xml:space="preserve">All fencing coaches should have an ongoing commitment to their own training and work with others (i.e. referees, medical advisors, sports </w:t>
      </w:r>
      <w:r>
        <w:rPr>
          <w:rFonts w:ascii="Arial" w:hAnsi="Arial" w:cs="Arial"/>
          <w:lang w:val="en-US" w:eastAsia="ja-JP"/>
        </w:rPr>
        <w:lastRenderedPageBreak/>
        <w:t>scientists, parents and other coaches) to ensure the safety and enjoyment of all fencers in order that they can develop both within fencing as well as outside.</w:t>
      </w:r>
    </w:p>
    <w:p w14:paraId="0CD5E2AB"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04656CED" w14:textId="77777777" w:rsidR="0056643A" w:rsidRDefault="0056643A" w:rsidP="0056643A">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 fencing coaches should respect a fencer’s need for confidentiality.</w:t>
      </w:r>
    </w:p>
    <w:p w14:paraId="4210796B" w14:textId="77777777" w:rsidR="00136356" w:rsidRDefault="0056643A" w:rsidP="00136356">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 fencing coaches should work within their own competency and qualifications.</w:t>
      </w:r>
    </w:p>
    <w:p w14:paraId="0D0ED5FD" w14:textId="77777777" w:rsidR="00136356" w:rsidRP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0D3415C4" w14:textId="77777777" w:rsidR="0056643A" w:rsidRDefault="0056643A" w:rsidP="0056643A">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 fencing coaches should strive to be positive role models, working within British Fencing guidance displaying high standards of personal behaviour.</w:t>
      </w:r>
    </w:p>
    <w:p w14:paraId="2233C54A"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37246D7E" w14:textId="77777777" w:rsidR="0056643A" w:rsidRDefault="0056643A" w:rsidP="0056643A">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 fencing coaches have a responsibility to develop in partnership with all fencers particularly parents and young/vulnerable fencers clear expectations both on and off the piste and what the young/vulnerable fencer is entitled in return to expect of the coach.</w:t>
      </w:r>
    </w:p>
    <w:p w14:paraId="0B894ACD"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2D074DA6" w14:textId="77777777" w:rsidR="0056643A" w:rsidRDefault="0056643A" w:rsidP="0056643A">
      <w:pPr>
        <w:widowControl w:val="0"/>
        <w:numPr>
          <w:ilvl w:val="0"/>
          <w:numId w:val="28"/>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 fencing coaches should promote good behaviour within the rules of Fencing.</w:t>
      </w:r>
    </w:p>
    <w:p w14:paraId="0C3AB578" w14:textId="77777777" w:rsidR="0056643A" w:rsidRDefault="0056643A" w:rsidP="0056643A">
      <w:pPr>
        <w:widowControl w:val="0"/>
        <w:tabs>
          <w:tab w:val="left" w:pos="220"/>
          <w:tab w:val="left" w:pos="720"/>
        </w:tabs>
        <w:autoSpaceDE w:val="0"/>
        <w:autoSpaceDN w:val="0"/>
        <w:adjustRightInd w:val="0"/>
        <w:rPr>
          <w:rFonts w:ascii="Arial" w:hAnsi="Arial" w:cs="Arial"/>
          <w:lang w:val="en-US" w:eastAsia="ja-JP"/>
        </w:rPr>
      </w:pPr>
    </w:p>
    <w:p w14:paraId="4350801B" w14:textId="77777777" w:rsidR="0056643A" w:rsidRDefault="0056643A" w:rsidP="0056643A">
      <w:pPr>
        <w:widowControl w:val="0"/>
        <w:autoSpaceDE w:val="0"/>
        <w:autoSpaceDN w:val="0"/>
        <w:adjustRightInd w:val="0"/>
        <w:spacing w:after="240"/>
        <w:rPr>
          <w:rFonts w:ascii="Arial" w:hAnsi="Arial" w:cs="Arial"/>
          <w:lang w:val="en-US" w:eastAsia="ja-JP"/>
        </w:rPr>
      </w:pPr>
      <w:r>
        <w:rPr>
          <w:rFonts w:ascii="Arial" w:hAnsi="Arial" w:cs="Arial"/>
          <w:b/>
          <w:bCs/>
          <w:lang w:val="en-US" w:eastAsia="ja-JP"/>
        </w:rPr>
        <w:t>British Fencing coaches should never:</w:t>
      </w:r>
    </w:p>
    <w:p w14:paraId="024F588A" w14:textId="77777777" w:rsidR="00136356" w:rsidRDefault="0056643A" w:rsidP="00136356">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Invite a child to your home or secluded place when they will be alone with you.</w:t>
      </w:r>
    </w:p>
    <w:p w14:paraId="3904599C" w14:textId="77777777" w:rsidR="00136356" w:rsidRP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76EE8758"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Share a bedroom with a child</w:t>
      </w:r>
    </w:p>
    <w:p w14:paraId="37CB2B5D"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084B53F3"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Neglect their responsibility for any child under their care at any time</w:t>
      </w:r>
    </w:p>
    <w:p w14:paraId="4CE0377E"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50BDA8AD"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Bully a child either physically or verbally, nor reduce a child to tears as a form of control.</w:t>
      </w:r>
    </w:p>
    <w:p w14:paraId="16FCCEC4"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7B94E77A"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Engage in rough, physical or sexually provocative games.</w:t>
      </w:r>
    </w:p>
    <w:p w14:paraId="1A812EF4"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68F31563"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Make sexually suggestive remarks to a young/vulnerable fencer – even in fun.</w:t>
      </w:r>
    </w:p>
    <w:p w14:paraId="5088737F"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1DC3A4A2"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Allow or engage in any form of inappropriate touching</w:t>
      </w:r>
    </w:p>
    <w:p w14:paraId="758F97FD"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20C6CD82"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Allow the use of inappropriate language to go unchallenged</w:t>
      </w:r>
    </w:p>
    <w:p w14:paraId="05C6ACCD"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31DFED45"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Do things of a personal nature for a fencer that they can do for themselves unless specifically requested to do so and then with the utmost discretion</w:t>
      </w:r>
    </w:p>
    <w:p w14:paraId="769E3DC4"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2FB46FE8"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Vacate the venue until the supervision of the safe dispersal of all the fencers is complete (NB delegation of this duty may be allocated to another official)</w:t>
      </w:r>
    </w:p>
    <w:p w14:paraId="3835D9BE"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04EF2C4A"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 xml:space="preserve">Spend excessive amounts of time with individual fencers away from </w:t>
      </w:r>
      <w:r>
        <w:rPr>
          <w:rFonts w:ascii="Arial" w:hAnsi="Arial" w:cs="Arial"/>
          <w:lang w:val="en-US" w:eastAsia="ja-JP"/>
        </w:rPr>
        <w:lastRenderedPageBreak/>
        <w:t>others</w:t>
      </w:r>
    </w:p>
    <w:p w14:paraId="6682B353"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3F2669F1"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Abuse the coaches position of power or trust in any way</w:t>
      </w:r>
    </w:p>
    <w:p w14:paraId="3FBB26E1"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09CF67E6"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Allow allegations made by a child to go unchallenged, unrecorded or not acted upon</w:t>
      </w:r>
    </w:p>
    <w:p w14:paraId="74D19414"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272AC5F1"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Embarrass, humiliate or undermine any individual or cause them to lose self esteem</w:t>
      </w:r>
    </w:p>
    <w:p w14:paraId="2EF88000"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0E53447D"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Make remarks about another individual that are in any way offensive or in any way can be construed as such.</w:t>
      </w:r>
    </w:p>
    <w:p w14:paraId="2B7723A3" w14:textId="77777777" w:rsidR="00136356" w:rsidRDefault="00136356" w:rsidP="00136356">
      <w:pPr>
        <w:widowControl w:val="0"/>
        <w:tabs>
          <w:tab w:val="left" w:pos="220"/>
          <w:tab w:val="left" w:pos="720"/>
        </w:tabs>
        <w:autoSpaceDE w:val="0"/>
        <w:autoSpaceDN w:val="0"/>
        <w:adjustRightInd w:val="0"/>
        <w:rPr>
          <w:rFonts w:ascii="Arial" w:hAnsi="Arial" w:cs="Arial"/>
          <w:lang w:val="en-US" w:eastAsia="ja-JP"/>
        </w:rPr>
      </w:pPr>
    </w:p>
    <w:p w14:paraId="149EEED9" w14:textId="77777777" w:rsidR="0056643A" w:rsidRDefault="0056643A" w:rsidP="0056643A">
      <w:pPr>
        <w:widowControl w:val="0"/>
        <w:numPr>
          <w:ilvl w:val="0"/>
          <w:numId w:val="29"/>
        </w:numPr>
        <w:tabs>
          <w:tab w:val="left" w:pos="220"/>
          <w:tab w:val="left" w:pos="720"/>
        </w:tabs>
        <w:autoSpaceDE w:val="0"/>
        <w:autoSpaceDN w:val="0"/>
        <w:adjustRightInd w:val="0"/>
        <w:rPr>
          <w:rFonts w:ascii="Arial" w:hAnsi="Arial" w:cs="Arial"/>
          <w:lang w:val="en-US" w:eastAsia="ja-JP"/>
        </w:rPr>
      </w:pPr>
      <w:r>
        <w:rPr>
          <w:rFonts w:ascii="Arial" w:hAnsi="Arial" w:cs="Arial"/>
          <w:lang w:val="en-US" w:eastAsia="ja-JP"/>
        </w:rPr>
        <w:t>Fail to record any incident in line with BF guidelines</w:t>
      </w:r>
    </w:p>
    <w:p w14:paraId="303DAB03" w14:textId="77777777" w:rsidR="0056643A" w:rsidRDefault="0056643A" w:rsidP="0056643A">
      <w:pPr>
        <w:widowControl w:val="0"/>
        <w:tabs>
          <w:tab w:val="left" w:pos="220"/>
          <w:tab w:val="left" w:pos="720"/>
        </w:tabs>
        <w:autoSpaceDE w:val="0"/>
        <w:autoSpaceDN w:val="0"/>
        <w:adjustRightInd w:val="0"/>
        <w:rPr>
          <w:rFonts w:ascii="Arial" w:hAnsi="Arial" w:cs="Arial"/>
          <w:lang w:val="en-US" w:eastAsia="ja-JP"/>
        </w:rPr>
      </w:pPr>
    </w:p>
    <w:p w14:paraId="29CE1762" w14:textId="77777777" w:rsidR="00D52471" w:rsidRDefault="00D52471" w:rsidP="0056643A">
      <w:pPr>
        <w:widowControl w:val="0"/>
        <w:tabs>
          <w:tab w:val="left" w:pos="220"/>
          <w:tab w:val="left" w:pos="720"/>
        </w:tabs>
        <w:autoSpaceDE w:val="0"/>
        <w:autoSpaceDN w:val="0"/>
        <w:adjustRightInd w:val="0"/>
        <w:rPr>
          <w:rFonts w:ascii="Arial" w:hAnsi="Arial" w:cs="Arial"/>
          <w:lang w:val="en-US" w:eastAsia="ja-JP"/>
        </w:rPr>
      </w:pPr>
    </w:p>
    <w:p w14:paraId="48D66410" w14:textId="77777777" w:rsidR="0056643A" w:rsidRPr="0056643A" w:rsidRDefault="0056643A" w:rsidP="0056643A">
      <w:pPr>
        <w:rPr>
          <w:rFonts w:ascii="Arial" w:hAnsi="Arial" w:cs="Arial"/>
          <w:lang w:val="en-GB"/>
        </w:rPr>
      </w:pPr>
      <w:r>
        <w:rPr>
          <w:rFonts w:ascii="Arial" w:hAnsi="Arial" w:cs="Arial"/>
          <w:lang w:val="en-US" w:eastAsia="ja-JP"/>
        </w:rPr>
        <w:t> (NB this list is not exhaustive)</w:t>
      </w:r>
    </w:p>
    <w:sectPr w:rsidR="0056643A" w:rsidRPr="0056643A" w:rsidSect="0038135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BFA475F6"/>
    <w:lvl w:ilvl="0" w:tplc="00000579">
      <w:start w:val="1"/>
      <w:numFmt w:val="bullet"/>
      <w:lvlText w:val="•"/>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2F46EA0"/>
    <w:multiLevelType w:val="hybridMultilevel"/>
    <w:tmpl w:val="6ADE2798"/>
    <w:lvl w:ilvl="0" w:tplc="00000579">
      <w:start w:val="1"/>
      <w:numFmt w:val="bullet"/>
      <w:lvlText w:val="•"/>
      <w:lvlJc w:val="left"/>
      <w:pPr>
        <w:ind w:left="580" w:hanging="360"/>
      </w:pPr>
    </w:lvl>
    <w:lvl w:ilvl="1" w:tplc="04090003" w:tentative="1">
      <w:start w:val="1"/>
      <w:numFmt w:val="bullet"/>
      <w:lvlText w:val="o"/>
      <w:lvlJc w:val="left"/>
      <w:pPr>
        <w:ind w:left="580" w:hanging="360"/>
      </w:pPr>
      <w:rPr>
        <w:rFonts w:ascii="Courier New" w:hAnsi="Courier New" w:hint="default"/>
      </w:rPr>
    </w:lvl>
    <w:lvl w:ilvl="2" w:tplc="04090005" w:tentative="1">
      <w:start w:val="1"/>
      <w:numFmt w:val="bullet"/>
      <w:lvlText w:val=""/>
      <w:lvlJc w:val="left"/>
      <w:pPr>
        <w:ind w:left="1300" w:hanging="360"/>
      </w:pPr>
      <w:rPr>
        <w:rFonts w:ascii="Wingdings" w:hAnsi="Wingdings" w:hint="default"/>
      </w:rPr>
    </w:lvl>
    <w:lvl w:ilvl="3" w:tplc="04090001" w:tentative="1">
      <w:start w:val="1"/>
      <w:numFmt w:val="bullet"/>
      <w:lvlText w:val=""/>
      <w:lvlJc w:val="left"/>
      <w:pPr>
        <w:ind w:left="2020" w:hanging="360"/>
      </w:pPr>
      <w:rPr>
        <w:rFonts w:ascii="Symbol" w:hAnsi="Symbol" w:hint="default"/>
      </w:rPr>
    </w:lvl>
    <w:lvl w:ilvl="4" w:tplc="04090003" w:tentative="1">
      <w:start w:val="1"/>
      <w:numFmt w:val="bullet"/>
      <w:lvlText w:val="o"/>
      <w:lvlJc w:val="left"/>
      <w:pPr>
        <w:ind w:left="2740" w:hanging="360"/>
      </w:pPr>
      <w:rPr>
        <w:rFonts w:ascii="Courier New" w:hAnsi="Courier New" w:hint="default"/>
      </w:rPr>
    </w:lvl>
    <w:lvl w:ilvl="5" w:tplc="04090005" w:tentative="1">
      <w:start w:val="1"/>
      <w:numFmt w:val="bullet"/>
      <w:lvlText w:val=""/>
      <w:lvlJc w:val="left"/>
      <w:pPr>
        <w:ind w:left="3460" w:hanging="360"/>
      </w:pPr>
      <w:rPr>
        <w:rFonts w:ascii="Wingdings" w:hAnsi="Wingdings" w:hint="default"/>
      </w:rPr>
    </w:lvl>
    <w:lvl w:ilvl="6" w:tplc="04090001" w:tentative="1">
      <w:start w:val="1"/>
      <w:numFmt w:val="bullet"/>
      <w:lvlText w:val=""/>
      <w:lvlJc w:val="left"/>
      <w:pPr>
        <w:ind w:left="4180" w:hanging="360"/>
      </w:pPr>
      <w:rPr>
        <w:rFonts w:ascii="Symbol" w:hAnsi="Symbol" w:hint="default"/>
      </w:rPr>
    </w:lvl>
    <w:lvl w:ilvl="7" w:tplc="04090003" w:tentative="1">
      <w:start w:val="1"/>
      <w:numFmt w:val="bullet"/>
      <w:lvlText w:val="o"/>
      <w:lvlJc w:val="left"/>
      <w:pPr>
        <w:ind w:left="4900" w:hanging="360"/>
      </w:pPr>
      <w:rPr>
        <w:rFonts w:ascii="Courier New" w:hAnsi="Courier New" w:hint="default"/>
      </w:rPr>
    </w:lvl>
    <w:lvl w:ilvl="8" w:tplc="04090005" w:tentative="1">
      <w:start w:val="1"/>
      <w:numFmt w:val="bullet"/>
      <w:lvlText w:val=""/>
      <w:lvlJc w:val="left"/>
      <w:pPr>
        <w:ind w:left="5620" w:hanging="360"/>
      </w:pPr>
      <w:rPr>
        <w:rFonts w:ascii="Wingdings" w:hAnsi="Wingdings" w:hint="default"/>
      </w:rPr>
    </w:lvl>
  </w:abstractNum>
  <w:abstractNum w:abstractNumId="27">
    <w:nsid w:val="557242E1"/>
    <w:multiLevelType w:val="hybridMultilevel"/>
    <w:tmpl w:val="FA2E7AA6"/>
    <w:lvl w:ilvl="0" w:tplc="00000579">
      <w:start w:val="1"/>
      <w:numFmt w:val="bullet"/>
      <w:lvlText w:val="•"/>
      <w:lvlJc w:val="left"/>
      <w:pPr>
        <w:ind w:left="580" w:hanging="360"/>
      </w:pPr>
    </w:lvl>
    <w:lvl w:ilvl="1" w:tplc="04090003" w:tentative="1">
      <w:start w:val="1"/>
      <w:numFmt w:val="bullet"/>
      <w:lvlText w:val="o"/>
      <w:lvlJc w:val="left"/>
      <w:pPr>
        <w:ind w:left="580" w:hanging="360"/>
      </w:pPr>
      <w:rPr>
        <w:rFonts w:ascii="Courier New" w:hAnsi="Courier New" w:hint="default"/>
      </w:rPr>
    </w:lvl>
    <w:lvl w:ilvl="2" w:tplc="04090005" w:tentative="1">
      <w:start w:val="1"/>
      <w:numFmt w:val="bullet"/>
      <w:lvlText w:val=""/>
      <w:lvlJc w:val="left"/>
      <w:pPr>
        <w:ind w:left="1300" w:hanging="360"/>
      </w:pPr>
      <w:rPr>
        <w:rFonts w:ascii="Wingdings" w:hAnsi="Wingdings" w:hint="default"/>
      </w:rPr>
    </w:lvl>
    <w:lvl w:ilvl="3" w:tplc="04090001" w:tentative="1">
      <w:start w:val="1"/>
      <w:numFmt w:val="bullet"/>
      <w:lvlText w:val=""/>
      <w:lvlJc w:val="left"/>
      <w:pPr>
        <w:ind w:left="2020" w:hanging="360"/>
      </w:pPr>
      <w:rPr>
        <w:rFonts w:ascii="Symbol" w:hAnsi="Symbol" w:hint="default"/>
      </w:rPr>
    </w:lvl>
    <w:lvl w:ilvl="4" w:tplc="04090003" w:tentative="1">
      <w:start w:val="1"/>
      <w:numFmt w:val="bullet"/>
      <w:lvlText w:val="o"/>
      <w:lvlJc w:val="left"/>
      <w:pPr>
        <w:ind w:left="2740" w:hanging="360"/>
      </w:pPr>
      <w:rPr>
        <w:rFonts w:ascii="Courier New" w:hAnsi="Courier New" w:hint="default"/>
      </w:rPr>
    </w:lvl>
    <w:lvl w:ilvl="5" w:tplc="04090005" w:tentative="1">
      <w:start w:val="1"/>
      <w:numFmt w:val="bullet"/>
      <w:lvlText w:val=""/>
      <w:lvlJc w:val="left"/>
      <w:pPr>
        <w:ind w:left="3460" w:hanging="360"/>
      </w:pPr>
      <w:rPr>
        <w:rFonts w:ascii="Wingdings" w:hAnsi="Wingdings" w:hint="default"/>
      </w:rPr>
    </w:lvl>
    <w:lvl w:ilvl="6" w:tplc="04090001" w:tentative="1">
      <w:start w:val="1"/>
      <w:numFmt w:val="bullet"/>
      <w:lvlText w:val=""/>
      <w:lvlJc w:val="left"/>
      <w:pPr>
        <w:ind w:left="4180" w:hanging="360"/>
      </w:pPr>
      <w:rPr>
        <w:rFonts w:ascii="Symbol" w:hAnsi="Symbol" w:hint="default"/>
      </w:rPr>
    </w:lvl>
    <w:lvl w:ilvl="7" w:tplc="04090003" w:tentative="1">
      <w:start w:val="1"/>
      <w:numFmt w:val="bullet"/>
      <w:lvlText w:val="o"/>
      <w:lvlJc w:val="left"/>
      <w:pPr>
        <w:ind w:left="4900" w:hanging="360"/>
      </w:pPr>
      <w:rPr>
        <w:rFonts w:ascii="Courier New" w:hAnsi="Courier New" w:hint="default"/>
      </w:rPr>
    </w:lvl>
    <w:lvl w:ilvl="8" w:tplc="04090005" w:tentative="1">
      <w:start w:val="1"/>
      <w:numFmt w:val="bullet"/>
      <w:lvlText w:val=""/>
      <w:lvlJc w:val="left"/>
      <w:pPr>
        <w:ind w:left="5620" w:hanging="360"/>
      </w:pPr>
      <w:rPr>
        <w:rFonts w:ascii="Wingdings" w:hAnsi="Wingdings" w:hint="default"/>
      </w:rPr>
    </w:lvl>
  </w:abstractNum>
  <w:abstractNum w:abstractNumId="28">
    <w:nsid w:val="7CBD27C3"/>
    <w:multiLevelType w:val="hybridMultilevel"/>
    <w:tmpl w:val="43267BC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3A"/>
    <w:rsid w:val="00136356"/>
    <w:rsid w:val="0038135B"/>
    <w:rsid w:val="0056643A"/>
    <w:rsid w:val="00790B28"/>
    <w:rsid w:val="00D3200C"/>
    <w:rsid w:val="00D52471"/>
    <w:rsid w:val="00E927A7"/>
    <w:rsid w:val="00F545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8E9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4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1002</Words>
  <Characters>5274</Characters>
  <Application>Microsoft Macintosh Word</Application>
  <DocSecurity>0</DocSecurity>
  <Lines>142</Lines>
  <Paragraphs>42</Paragraphs>
  <ScaleCrop>false</ScaleCrop>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 pappo</dc:creator>
  <cp:keywords/>
  <dc:description/>
  <cp:lastModifiedBy>pippo pappo</cp:lastModifiedBy>
  <cp:revision>4</cp:revision>
  <dcterms:created xsi:type="dcterms:W3CDTF">2014-06-10T13:55:00Z</dcterms:created>
  <dcterms:modified xsi:type="dcterms:W3CDTF">2014-06-13T09:21:00Z</dcterms:modified>
</cp:coreProperties>
</file>